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4BA2" w14:textId="65554444" w:rsidR="007D5959" w:rsidRDefault="007D5959" w:rsidP="007D5959">
      <w:pPr>
        <w:pStyle w:val="NormalWeb"/>
        <w:rPr>
          <w:rFonts w:ascii="Arial" w:hAnsi="Arial" w:cs="Arial"/>
          <w:b/>
          <w:bCs/>
          <w:sz w:val="36"/>
          <w:szCs w:val="36"/>
        </w:rPr>
      </w:pPr>
    </w:p>
    <w:p w14:paraId="203B19ED" w14:textId="77777777" w:rsidR="00FC7EEB" w:rsidRDefault="00FC7EEB" w:rsidP="00041213">
      <w:pPr>
        <w:pStyle w:val="NormalWeb"/>
        <w:spacing w:before="0" w:beforeAutospacing="0" w:after="0" w:afterAutospacing="0"/>
        <w:jc w:val="center"/>
        <w:rPr>
          <w:rFonts w:ascii="Arial" w:hAnsi="Arial" w:cs="Arial"/>
          <w:b/>
          <w:bCs/>
          <w:sz w:val="36"/>
          <w:szCs w:val="36"/>
        </w:rPr>
      </w:pPr>
    </w:p>
    <w:p w14:paraId="7E1D7023" w14:textId="77777777" w:rsidR="00704F33" w:rsidRDefault="00704F33" w:rsidP="00041213">
      <w:pPr>
        <w:pStyle w:val="NormalWeb"/>
        <w:spacing w:before="0" w:beforeAutospacing="0" w:after="0" w:afterAutospacing="0"/>
        <w:jc w:val="center"/>
        <w:rPr>
          <w:rFonts w:ascii="Arial" w:hAnsi="Arial" w:cs="Arial"/>
          <w:b/>
          <w:bCs/>
          <w:sz w:val="29"/>
          <w:szCs w:val="29"/>
        </w:rPr>
      </w:pPr>
    </w:p>
    <w:p w14:paraId="7766F864" w14:textId="77777777" w:rsidR="00704F33" w:rsidRDefault="00704F33" w:rsidP="00041213">
      <w:pPr>
        <w:pStyle w:val="NormalWeb"/>
        <w:spacing w:before="0" w:beforeAutospacing="0" w:after="0" w:afterAutospacing="0"/>
        <w:jc w:val="center"/>
        <w:rPr>
          <w:rFonts w:ascii="Arial" w:hAnsi="Arial" w:cs="Arial"/>
          <w:b/>
          <w:bCs/>
          <w:sz w:val="29"/>
          <w:szCs w:val="29"/>
        </w:rPr>
      </w:pPr>
    </w:p>
    <w:p w14:paraId="664032C6" w14:textId="77777777" w:rsidR="00704F33" w:rsidRDefault="00704F33" w:rsidP="00041213">
      <w:pPr>
        <w:pStyle w:val="NormalWeb"/>
        <w:spacing w:before="0" w:beforeAutospacing="0" w:after="0" w:afterAutospacing="0"/>
        <w:jc w:val="center"/>
        <w:rPr>
          <w:rFonts w:ascii="Arial" w:hAnsi="Arial" w:cs="Arial"/>
          <w:b/>
          <w:bCs/>
          <w:sz w:val="29"/>
          <w:szCs w:val="29"/>
        </w:rPr>
      </w:pPr>
    </w:p>
    <w:p w14:paraId="5A4589D0" w14:textId="44540492" w:rsidR="00FC7EEB" w:rsidRDefault="00704F33" w:rsidP="00041213">
      <w:pPr>
        <w:pStyle w:val="NormalWeb"/>
        <w:spacing w:before="0" w:beforeAutospacing="0" w:after="0" w:afterAutospacing="0"/>
        <w:jc w:val="center"/>
        <w:rPr>
          <w:rFonts w:ascii="Arial" w:hAnsi="Arial" w:cs="Arial"/>
          <w:b/>
          <w:bCs/>
          <w:sz w:val="29"/>
          <w:szCs w:val="29"/>
        </w:rPr>
      </w:pPr>
      <w:r w:rsidRPr="00704F33">
        <w:rPr>
          <w:rFonts w:ascii="Arial" w:hAnsi="Arial" w:cs="Arial"/>
          <w:b/>
          <w:bCs/>
          <w:sz w:val="29"/>
          <w:szCs w:val="29"/>
        </w:rPr>
        <w:t>Specialty Real Estate Inspection</w:t>
      </w:r>
    </w:p>
    <w:p w14:paraId="19D17E6E" w14:textId="5F40A34C" w:rsidR="00704F33" w:rsidRDefault="00704F33" w:rsidP="00704F33">
      <w:pPr>
        <w:pStyle w:val="ListParagraph"/>
        <w:rPr>
          <w:rFonts w:ascii="Arial" w:hAnsi="Arial" w:cs="Arial"/>
          <w:sz w:val="19"/>
          <w:szCs w:val="19"/>
        </w:rPr>
      </w:pPr>
    </w:p>
    <w:p w14:paraId="4DC586A8" w14:textId="77777777" w:rsidR="00704F33" w:rsidRDefault="00704F33" w:rsidP="00704F33">
      <w:pPr>
        <w:pStyle w:val="ListParagraph"/>
        <w:rPr>
          <w:rFonts w:ascii="Arial" w:hAnsi="Arial" w:cs="Arial"/>
          <w:sz w:val="19"/>
          <w:szCs w:val="19"/>
        </w:rPr>
      </w:pPr>
    </w:p>
    <w:p w14:paraId="04C4CF8A" w14:textId="77777777" w:rsidR="00704F33" w:rsidRDefault="00704F33" w:rsidP="00704F33">
      <w:pPr>
        <w:pStyle w:val="ListParagraph"/>
        <w:ind w:left="0"/>
        <w:rPr>
          <w:rFonts w:ascii="Arial" w:hAnsi="Arial" w:cs="Arial"/>
          <w:sz w:val="19"/>
          <w:szCs w:val="19"/>
        </w:rPr>
      </w:pPr>
    </w:p>
    <w:p w14:paraId="5F16D229" w14:textId="4C76CDDF" w:rsidR="00704F33" w:rsidRDefault="00704F33" w:rsidP="00704F33">
      <w:pPr>
        <w:pStyle w:val="ListParagraph"/>
        <w:ind w:left="0"/>
        <w:rPr>
          <w:rFonts w:ascii="Arial" w:hAnsi="Arial" w:cs="Arial"/>
          <w:sz w:val="19"/>
          <w:szCs w:val="19"/>
        </w:rPr>
      </w:pPr>
      <w:r w:rsidRPr="00704F33">
        <w:rPr>
          <w:rFonts w:ascii="Arial" w:hAnsi="Arial" w:cs="Arial"/>
          <w:sz w:val="19"/>
          <w:szCs w:val="19"/>
        </w:rPr>
        <w:t>Specialty real estate inspections are performed for a variety of property types, including:</w:t>
      </w:r>
    </w:p>
    <w:p w14:paraId="741C95EE" w14:textId="77777777" w:rsidR="00704F33" w:rsidRDefault="00704F33" w:rsidP="00704F33">
      <w:pPr>
        <w:pStyle w:val="ListParagraph"/>
        <w:rPr>
          <w:rFonts w:ascii="Arial" w:hAnsi="Arial" w:cs="Arial"/>
          <w:sz w:val="19"/>
          <w:szCs w:val="19"/>
        </w:rPr>
      </w:pPr>
    </w:p>
    <w:p w14:paraId="5F5F30B6" w14:textId="77777777" w:rsidR="00704F33" w:rsidRDefault="00704F33" w:rsidP="00704F33">
      <w:pPr>
        <w:pStyle w:val="ListParagraph"/>
        <w:numPr>
          <w:ilvl w:val="0"/>
          <w:numId w:val="6"/>
        </w:numPr>
        <w:rPr>
          <w:rFonts w:ascii="Arial" w:hAnsi="Arial" w:cs="Arial"/>
          <w:sz w:val="19"/>
          <w:szCs w:val="19"/>
        </w:rPr>
        <w:sectPr w:rsidR="00704F33" w:rsidSect="00FC7EEB">
          <w:headerReference w:type="default" r:id="rId7"/>
          <w:footerReference w:type="default" r:id="rId8"/>
          <w:pgSz w:w="12240" w:h="15840"/>
          <w:pgMar w:top="1440" w:right="1080" w:bottom="1440" w:left="1080" w:header="720" w:footer="720" w:gutter="0"/>
          <w:cols w:space="720"/>
          <w:docGrid w:linePitch="360"/>
        </w:sectPr>
      </w:pPr>
    </w:p>
    <w:p w14:paraId="71F681F4" w14:textId="65072D3C"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self-storage facilities;</w:t>
      </w:r>
    </w:p>
    <w:p w14:paraId="70960C65"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car washes;</w:t>
      </w:r>
    </w:p>
    <w:p w14:paraId="1EBC2476"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gas stations;</w:t>
      </w:r>
      <w:bookmarkStart w:id="0" w:name="_GoBack"/>
      <w:bookmarkEnd w:id="0"/>
    </w:p>
    <w:p w14:paraId="787E585E"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 xml:space="preserve">amusement centers; </w:t>
      </w:r>
    </w:p>
    <w:p w14:paraId="6827F424"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restaurants;</w:t>
      </w:r>
    </w:p>
    <w:p w14:paraId="4B6D91E3"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museums;</w:t>
      </w:r>
    </w:p>
    <w:p w14:paraId="58B15F42"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churches;</w:t>
      </w:r>
    </w:p>
    <w:p w14:paraId="722A76A6" w14:textId="77777777"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 xml:space="preserve">schools; and </w:t>
      </w:r>
    </w:p>
    <w:p w14:paraId="38B1BFB4" w14:textId="11C56C2D" w:rsidR="00704F33" w:rsidRDefault="00704F33" w:rsidP="00704F33">
      <w:pPr>
        <w:pStyle w:val="ListParagraph"/>
        <w:numPr>
          <w:ilvl w:val="0"/>
          <w:numId w:val="6"/>
        </w:numPr>
        <w:rPr>
          <w:rFonts w:ascii="Arial" w:hAnsi="Arial" w:cs="Arial"/>
          <w:sz w:val="19"/>
          <w:szCs w:val="19"/>
        </w:rPr>
      </w:pPr>
      <w:r w:rsidRPr="00704F33">
        <w:rPr>
          <w:rFonts w:ascii="Arial" w:hAnsi="Arial" w:cs="Arial"/>
          <w:sz w:val="19"/>
          <w:szCs w:val="19"/>
        </w:rPr>
        <w:t>libraries.</w:t>
      </w:r>
    </w:p>
    <w:p w14:paraId="655D7DBE" w14:textId="77777777" w:rsidR="00704F33" w:rsidRDefault="00704F33" w:rsidP="00704F33">
      <w:pPr>
        <w:rPr>
          <w:rFonts w:ascii="Arial" w:hAnsi="Arial" w:cs="Arial"/>
          <w:sz w:val="19"/>
          <w:szCs w:val="19"/>
        </w:rPr>
        <w:sectPr w:rsidR="00704F33" w:rsidSect="00704F33">
          <w:type w:val="continuous"/>
          <w:pgSz w:w="12240" w:h="15840"/>
          <w:pgMar w:top="1440" w:right="1080" w:bottom="1440" w:left="1080" w:header="720" w:footer="720" w:gutter="0"/>
          <w:cols w:num="2" w:space="720"/>
          <w:docGrid w:linePitch="360"/>
        </w:sectPr>
      </w:pPr>
    </w:p>
    <w:p w14:paraId="5DD3B4A4" w14:textId="61DC8EC1" w:rsidR="00704F33" w:rsidRDefault="00704F33" w:rsidP="00704F33">
      <w:pPr>
        <w:rPr>
          <w:rFonts w:ascii="Arial" w:hAnsi="Arial" w:cs="Arial"/>
          <w:sz w:val="19"/>
          <w:szCs w:val="19"/>
        </w:rPr>
      </w:pPr>
    </w:p>
    <w:p w14:paraId="0AB64A89" w14:textId="1ADA7279" w:rsidR="00704F33" w:rsidRDefault="00704F33" w:rsidP="00704F33">
      <w:pPr>
        <w:rPr>
          <w:rFonts w:ascii="Arial" w:hAnsi="Arial" w:cs="Arial"/>
          <w:sz w:val="19"/>
          <w:szCs w:val="19"/>
        </w:rPr>
      </w:pPr>
      <w:r w:rsidRPr="00704F33">
        <w:rPr>
          <w:rFonts w:ascii="Arial" w:hAnsi="Arial" w:cs="Arial"/>
          <w:sz w:val="19"/>
          <w:szCs w:val="19"/>
        </w:rPr>
        <w:t>Specialty real estate inspections are conducted for different types of real estate transactions and clientele, include building owners, net lease occupants, and commercial property investors.</w:t>
      </w:r>
    </w:p>
    <w:p w14:paraId="49664521" w14:textId="77777777" w:rsidR="00704F33" w:rsidRPr="00704F33" w:rsidRDefault="00704F33" w:rsidP="00704F33">
      <w:pPr>
        <w:rPr>
          <w:rFonts w:ascii="Arial" w:hAnsi="Arial" w:cs="Arial"/>
          <w:sz w:val="19"/>
          <w:szCs w:val="19"/>
        </w:rPr>
      </w:pPr>
    </w:p>
    <w:p w14:paraId="31F81EE0" w14:textId="7376CD2A" w:rsidR="00704F33" w:rsidRDefault="00704F33" w:rsidP="00704F33">
      <w:pPr>
        <w:rPr>
          <w:rFonts w:ascii="Arial" w:hAnsi="Arial" w:cs="Arial"/>
          <w:sz w:val="19"/>
          <w:szCs w:val="19"/>
        </w:rPr>
      </w:pPr>
      <w:r w:rsidRPr="00704F33">
        <w:rPr>
          <w:rFonts w:ascii="Arial" w:hAnsi="Arial" w:cs="Arial"/>
          <w:sz w:val="19"/>
          <w:szCs w:val="19"/>
        </w:rPr>
        <w:t>Commercial inspectors understand that these properties are designed for a specific purpose and are able to provide a comprehensive assessment of the physical condition of the property to meet the client’s needs. The commercial inspector will work with the client to determine the appropriate scope of work for the project to ensure that they receive the documentation and information they need.</w:t>
      </w:r>
    </w:p>
    <w:p w14:paraId="2FA9BDB8" w14:textId="1DE00041" w:rsidR="00704F33" w:rsidRDefault="00704F33" w:rsidP="00704F33">
      <w:pPr>
        <w:rPr>
          <w:rFonts w:ascii="Arial" w:hAnsi="Arial" w:cs="Arial"/>
          <w:sz w:val="19"/>
          <w:szCs w:val="19"/>
        </w:rPr>
      </w:pPr>
    </w:p>
    <w:p w14:paraId="3576913C" w14:textId="7FAEBCB9" w:rsidR="00704F33" w:rsidRDefault="00704F33" w:rsidP="00704F33">
      <w:pPr>
        <w:rPr>
          <w:rFonts w:ascii="Arial" w:hAnsi="Arial" w:cs="Arial"/>
          <w:b/>
          <w:bCs/>
          <w:sz w:val="23"/>
          <w:szCs w:val="23"/>
        </w:rPr>
      </w:pPr>
      <w:r w:rsidRPr="00704F33">
        <w:rPr>
          <w:rFonts w:ascii="Arial" w:hAnsi="Arial" w:cs="Arial"/>
          <w:b/>
          <w:bCs/>
          <w:sz w:val="23"/>
          <w:szCs w:val="23"/>
        </w:rPr>
        <w:t>About the Commercial Property Inspection</w:t>
      </w:r>
    </w:p>
    <w:p w14:paraId="6D8B13CB" w14:textId="0B834610" w:rsidR="00704F33" w:rsidRDefault="00704F33" w:rsidP="00704F33">
      <w:pPr>
        <w:rPr>
          <w:rFonts w:ascii="Arial" w:hAnsi="Arial" w:cs="Arial"/>
          <w:b/>
          <w:bCs/>
          <w:sz w:val="23"/>
          <w:szCs w:val="23"/>
        </w:rPr>
      </w:pPr>
    </w:p>
    <w:p w14:paraId="0B405E87" w14:textId="00A1BF8A" w:rsidR="00704F33" w:rsidRDefault="00704F33" w:rsidP="00704F33">
      <w:pPr>
        <w:rPr>
          <w:rFonts w:ascii="Arial" w:hAnsi="Arial" w:cs="Arial"/>
          <w:sz w:val="19"/>
          <w:szCs w:val="19"/>
        </w:rPr>
      </w:pPr>
      <w:r w:rsidRPr="00704F33">
        <w:rPr>
          <w:rFonts w:ascii="Arial" w:hAnsi="Arial" w:cs="Arial"/>
          <w:sz w:val="19"/>
          <w:szCs w:val="19"/>
        </w:rPr>
        <w:t>The inspection will be performed in accordance with the International Standards of Practice for Inspecting Commercial Properties (ComSOP) — an industry-accepted guideline and a proven process and system.</w:t>
      </w:r>
    </w:p>
    <w:p w14:paraId="583DBB9E" w14:textId="77777777" w:rsidR="00704F33" w:rsidRPr="00704F33" w:rsidRDefault="00704F33" w:rsidP="00704F33">
      <w:pPr>
        <w:rPr>
          <w:rFonts w:ascii="Arial" w:hAnsi="Arial" w:cs="Arial"/>
          <w:sz w:val="19"/>
          <w:szCs w:val="19"/>
        </w:rPr>
      </w:pPr>
    </w:p>
    <w:p w14:paraId="3F77150B" w14:textId="535375DD" w:rsidR="00704F33" w:rsidRDefault="00704F33" w:rsidP="00704F33">
      <w:pPr>
        <w:rPr>
          <w:rFonts w:ascii="Arial" w:hAnsi="Arial" w:cs="Arial"/>
          <w:sz w:val="19"/>
          <w:szCs w:val="19"/>
        </w:rPr>
      </w:pPr>
      <w:r w:rsidRPr="00704F33">
        <w:rPr>
          <w:rFonts w:ascii="Arial" w:hAnsi="Arial" w:cs="Arial"/>
          <w:sz w:val="19"/>
          <w:szCs w:val="19"/>
        </w:rPr>
        <w:t>The commercial inspection is a thorough visual examination of the condition of a property. It provides an inventory of the building’s major systems and components, and an assessment of their physical and functional condition. These findings will reveal the property’s strengths and potential deficiencies, as well as deferred maintenance issues.</w:t>
      </w:r>
    </w:p>
    <w:p w14:paraId="43DD7FF1" w14:textId="77777777" w:rsidR="00704F33" w:rsidRPr="00704F33" w:rsidRDefault="00704F33" w:rsidP="00704F33">
      <w:pPr>
        <w:rPr>
          <w:rFonts w:ascii="Arial" w:hAnsi="Arial" w:cs="Arial"/>
          <w:sz w:val="19"/>
          <w:szCs w:val="19"/>
        </w:rPr>
      </w:pPr>
    </w:p>
    <w:p w14:paraId="46239C45" w14:textId="23822688" w:rsidR="00704F33" w:rsidRDefault="00704F33" w:rsidP="00704F33">
      <w:pPr>
        <w:rPr>
          <w:rFonts w:ascii="Arial" w:hAnsi="Arial" w:cs="Arial"/>
          <w:sz w:val="19"/>
          <w:szCs w:val="19"/>
        </w:rPr>
      </w:pPr>
      <w:r w:rsidRPr="00704F33">
        <w:rPr>
          <w:rFonts w:ascii="Arial" w:hAnsi="Arial" w:cs="Arial"/>
          <w:sz w:val="19"/>
          <w:szCs w:val="19"/>
        </w:rPr>
        <w:t>All commercial buildings have limitations and are generally costly to maintain and repair. The commercial property inspection will help the client better understand how well the property is holding up, as well as give them a good idea of anticipated maintenance and repairs moving forward from the day of the walk-through survey.</w:t>
      </w:r>
    </w:p>
    <w:p w14:paraId="530CEB0C" w14:textId="31A21BAE" w:rsidR="00704F33" w:rsidRDefault="00704F33" w:rsidP="00704F33">
      <w:pPr>
        <w:rPr>
          <w:rFonts w:ascii="Arial" w:hAnsi="Arial" w:cs="Arial"/>
          <w:sz w:val="19"/>
          <w:szCs w:val="19"/>
        </w:rPr>
      </w:pPr>
    </w:p>
    <w:p w14:paraId="330CA067" w14:textId="46E16681" w:rsidR="00704F33" w:rsidRDefault="00704F33" w:rsidP="00704F33">
      <w:pPr>
        <w:rPr>
          <w:rFonts w:ascii="Arial" w:hAnsi="Arial" w:cs="Arial"/>
          <w:b/>
          <w:bCs/>
          <w:sz w:val="23"/>
          <w:szCs w:val="23"/>
        </w:rPr>
      </w:pPr>
      <w:r w:rsidRPr="00704F33">
        <w:rPr>
          <w:rFonts w:ascii="Arial" w:hAnsi="Arial" w:cs="Arial"/>
          <w:b/>
          <w:bCs/>
          <w:sz w:val="23"/>
          <w:szCs w:val="23"/>
        </w:rPr>
        <w:t>Schedule a Commercial Property Inspection</w:t>
      </w:r>
    </w:p>
    <w:p w14:paraId="5026380E" w14:textId="65415F14" w:rsidR="00704F33" w:rsidRDefault="00704F33" w:rsidP="00704F33">
      <w:pPr>
        <w:rPr>
          <w:rFonts w:ascii="Arial" w:hAnsi="Arial" w:cs="Arial"/>
          <w:b/>
          <w:bCs/>
          <w:sz w:val="23"/>
          <w:szCs w:val="23"/>
        </w:rPr>
      </w:pPr>
    </w:p>
    <w:p w14:paraId="17E974FC" w14:textId="77777777" w:rsidR="00704F33" w:rsidRPr="00704F33" w:rsidRDefault="00704F33" w:rsidP="00704F33">
      <w:pPr>
        <w:rPr>
          <w:rFonts w:ascii="Arial" w:hAnsi="Arial" w:cs="Arial"/>
          <w:sz w:val="19"/>
          <w:szCs w:val="19"/>
        </w:rPr>
      </w:pPr>
      <w:r w:rsidRPr="00704F33">
        <w:rPr>
          <w:rFonts w:ascii="Arial" w:hAnsi="Arial" w:cs="Arial"/>
          <w:sz w:val="19"/>
          <w:szCs w:val="19"/>
        </w:rPr>
        <w:t>Regardless of the scope of the inspection ordered, the commercial inspection report will describe any physical deficiencies that could highlight the need for an expensive repair and/or risk to the safety of the building’s occupants. Every commercial property inspection project is different. Contact us to discuss the specific needs for your project.</w:t>
      </w:r>
    </w:p>
    <w:sectPr w:rsidR="00704F33" w:rsidRPr="00704F33" w:rsidSect="00704F3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85FC0" w14:textId="77777777" w:rsidR="00E10061" w:rsidRDefault="00E10061" w:rsidP="00804A45">
      <w:r>
        <w:separator/>
      </w:r>
    </w:p>
  </w:endnote>
  <w:endnote w:type="continuationSeparator" w:id="0">
    <w:p w14:paraId="240B9AD0" w14:textId="77777777" w:rsidR="00E10061" w:rsidRDefault="00E10061" w:rsidP="008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legreya Sans Light">
    <w:panose1 w:val="020B0604020202020204"/>
    <w:charset w:val="4D"/>
    <w:family w:val="auto"/>
    <w:pitch w:val="variable"/>
    <w:sig w:usb0="20000007" w:usb1="00000000" w:usb2="00000000" w:usb3="00000000" w:csb0="00000193"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A787" w14:textId="7E626A93" w:rsidR="006E2481" w:rsidRDefault="006E2481" w:rsidP="006E2481">
    <w:pPr>
      <w:pStyle w:val="Footer"/>
      <w:tabs>
        <w:tab w:val="clear" w:pos="4680"/>
        <w:tab w:val="clear" w:pos="9360"/>
        <w:tab w:val="left" w:pos="4066"/>
      </w:tabs>
    </w:pPr>
    <w:r>
      <w:rPr>
        <w:noProof/>
      </w:rPr>
      <w:drawing>
        <wp:anchor distT="0" distB="0" distL="114300" distR="114300" simplePos="0" relativeHeight="251666432" behindDoc="1" locked="0" layoutInCell="1" allowOverlap="1" wp14:anchorId="4EF30853" wp14:editId="3E67376F">
          <wp:simplePos x="0" y="0"/>
          <wp:positionH relativeFrom="column">
            <wp:posOffset>-1229614</wp:posOffset>
          </wp:positionH>
          <wp:positionV relativeFrom="paragraph">
            <wp:posOffset>-903534</wp:posOffset>
          </wp:positionV>
          <wp:extent cx="8350238" cy="1535789"/>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IA_One-Sheet_Footer.png"/>
                  <pic:cNvPicPr/>
                </pic:nvPicPr>
                <pic:blipFill>
                  <a:blip r:embed="rId1">
                    <a:extLst>
                      <a:ext uri="{28A0092B-C50C-407E-A947-70E740481C1C}">
                        <a14:useLocalDpi xmlns:a14="http://schemas.microsoft.com/office/drawing/2010/main" val="0"/>
                      </a:ext>
                    </a:extLst>
                  </a:blip>
                  <a:stretch>
                    <a:fillRect/>
                  </a:stretch>
                </pic:blipFill>
                <pic:spPr>
                  <a:xfrm>
                    <a:off x="0" y="0"/>
                    <a:ext cx="8350238" cy="1535789"/>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C351" w14:textId="77777777" w:rsidR="00E10061" w:rsidRDefault="00E10061" w:rsidP="00804A45">
      <w:r>
        <w:separator/>
      </w:r>
    </w:p>
  </w:footnote>
  <w:footnote w:type="continuationSeparator" w:id="0">
    <w:p w14:paraId="082286BE" w14:textId="77777777" w:rsidR="00E10061" w:rsidRDefault="00E10061" w:rsidP="0080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9421" w14:textId="76859237" w:rsidR="00804A45" w:rsidRDefault="003C668A">
    <w:pPr>
      <w:pStyle w:val="Header"/>
    </w:pPr>
    <w:r>
      <w:rPr>
        <w:noProof/>
      </w:rPr>
      <w:drawing>
        <wp:anchor distT="0" distB="0" distL="114300" distR="114300" simplePos="0" relativeHeight="251667456" behindDoc="1" locked="0" layoutInCell="1" allowOverlap="1" wp14:anchorId="1EA51271" wp14:editId="3995781D">
          <wp:simplePos x="0" y="0"/>
          <wp:positionH relativeFrom="column">
            <wp:posOffset>-899445</wp:posOffset>
          </wp:positionH>
          <wp:positionV relativeFrom="paragraph">
            <wp:posOffset>-474293</wp:posOffset>
          </wp:positionV>
          <wp:extent cx="8069090" cy="1762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PIA_One-Sheet_How-to-Prepare_Header.png"/>
                  <pic:cNvPicPr/>
                </pic:nvPicPr>
                <pic:blipFill>
                  <a:blip r:embed="rId1">
                    <a:extLst>
                      <a:ext uri="{28A0092B-C50C-407E-A947-70E740481C1C}">
                        <a14:useLocalDpi xmlns:a14="http://schemas.microsoft.com/office/drawing/2010/main" val="0"/>
                      </a:ext>
                    </a:extLst>
                  </a:blip>
                  <a:stretch>
                    <a:fillRect/>
                  </a:stretch>
                </pic:blipFill>
                <pic:spPr>
                  <a:xfrm>
                    <a:off x="0" y="0"/>
                    <a:ext cx="8072729" cy="1763370"/>
                  </a:xfrm>
                  <a:prstGeom prst="rect">
                    <a:avLst/>
                  </a:prstGeom>
                </pic:spPr>
              </pic:pic>
            </a:graphicData>
          </a:graphic>
          <wp14:sizeRelH relativeFrom="page">
            <wp14:pctWidth>0</wp14:pctWidth>
          </wp14:sizeRelH>
          <wp14:sizeRelV relativeFrom="page">
            <wp14:pctHeight>0</wp14:pctHeight>
          </wp14:sizeRelV>
        </wp:anchor>
      </w:drawing>
    </w:r>
    <w:r w:rsidR="00704F33">
      <w:rPr>
        <w:noProof/>
      </w:rPr>
      <w:drawing>
        <wp:anchor distT="0" distB="0" distL="114300" distR="114300" simplePos="0" relativeHeight="251662336" behindDoc="1" locked="0" layoutInCell="1" allowOverlap="1" wp14:anchorId="2B713E3D" wp14:editId="7D4734B3">
          <wp:simplePos x="0" y="0"/>
          <wp:positionH relativeFrom="column">
            <wp:posOffset>54871</wp:posOffset>
          </wp:positionH>
          <wp:positionV relativeFrom="paragraph">
            <wp:posOffset>384733</wp:posOffset>
          </wp:positionV>
          <wp:extent cx="1321435" cy="1160145"/>
          <wp:effectExtent l="0" t="0" r="0" b="0"/>
          <wp:wrapThrough wrapText="bothSides">
            <wp:wrapPolygon edited="0">
              <wp:start x="0" y="0"/>
              <wp:lineTo x="0" y="21281"/>
              <wp:lineTo x="21382" y="21281"/>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logo-here.png"/>
                  <pic:cNvPicPr/>
                </pic:nvPicPr>
                <pic:blipFill>
                  <a:blip r:embed="rId2">
                    <a:extLst>
                      <a:ext uri="{28A0092B-C50C-407E-A947-70E740481C1C}">
                        <a14:useLocalDpi xmlns:a14="http://schemas.microsoft.com/office/drawing/2010/main" val="0"/>
                      </a:ext>
                    </a:extLst>
                  </a:blip>
                  <a:stretch>
                    <a:fillRect/>
                  </a:stretch>
                </pic:blipFill>
                <pic:spPr>
                  <a:xfrm>
                    <a:off x="0" y="0"/>
                    <a:ext cx="1321435" cy="1160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149"/>
    <w:multiLevelType w:val="hybridMultilevel"/>
    <w:tmpl w:val="904C3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B7A78"/>
    <w:multiLevelType w:val="hybridMultilevel"/>
    <w:tmpl w:val="E1D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D4F86"/>
    <w:multiLevelType w:val="hybridMultilevel"/>
    <w:tmpl w:val="1C6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A2BBE"/>
    <w:multiLevelType w:val="hybridMultilevel"/>
    <w:tmpl w:val="2C38AED6"/>
    <w:lvl w:ilvl="0" w:tplc="B9B0179C">
      <w:start w:val="1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DC38EC"/>
    <w:multiLevelType w:val="hybridMultilevel"/>
    <w:tmpl w:val="EEB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30685"/>
    <w:multiLevelType w:val="hybridMultilevel"/>
    <w:tmpl w:val="86889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45"/>
    <w:rsid w:val="00041213"/>
    <w:rsid w:val="001D63C6"/>
    <w:rsid w:val="00207871"/>
    <w:rsid w:val="00315B40"/>
    <w:rsid w:val="003C3E5C"/>
    <w:rsid w:val="003C668A"/>
    <w:rsid w:val="00426E41"/>
    <w:rsid w:val="006E2481"/>
    <w:rsid w:val="00704F33"/>
    <w:rsid w:val="007D5959"/>
    <w:rsid w:val="00804A45"/>
    <w:rsid w:val="008F0C89"/>
    <w:rsid w:val="00917BEE"/>
    <w:rsid w:val="00976A32"/>
    <w:rsid w:val="009F6D3C"/>
    <w:rsid w:val="00BB4915"/>
    <w:rsid w:val="00CD4E11"/>
    <w:rsid w:val="00D42F34"/>
    <w:rsid w:val="00E10061"/>
    <w:rsid w:val="00EE6388"/>
    <w:rsid w:val="00FC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A936"/>
  <w15:chartTrackingRefBased/>
  <w15:docId w15:val="{F7AC530F-994A-3B4B-9748-479F280C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0C89"/>
    <w:pPr>
      <w:framePr w:w="7920" w:h="1980" w:hRule="exact" w:hSpace="180" w:wrap="auto" w:hAnchor="page" w:xAlign="center" w:yAlign="bottom"/>
      <w:ind w:left="2880"/>
    </w:pPr>
    <w:rPr>
      <w:rFonts w:ascii="Alegreya Sans Light" w:eastAsiaTheme="majorEastAsia" w:hAnsi="Alegreya Sans Light" w:cs="Times New Roman (Headings CS)"/>
      <w:color w:val="000000" w:themeColor="text1"/>
      <w:sz w:val="28"/>
    </w:rPr>
  </w:style>
  <w:style w:type="paragraph" w:styleId="Header">
    <w:name w:val="header"/>
    <w:basedOn w:val="Normal"/>
    <w:link w:val="HeaderChar"/>
    <w:uiPriority w:val="99"/>
    <w:unhideWhenUsed/>
    <w:rsid w:val="00804A45"/>
    <w:pPr>
      <w:tabs>
        <w:tab w:val="center" w:pos="4680"/>
        <w:tab w:val="right" w:pos="9360"/>
      </w:tabs>
    </w:pPr>
  </w:style>
  <w:style w:type="character" w:customStyle="1" w:styleId="HeaderChar">
    <w:name w:val="Header Char"/>
    <w:basedOn w:val="DefaultParagraphFont"/>
    <w:link w:val="Header"/>
    <w:uiPriority w:val="99"/>
    <w:rsid w:val="00804A45"/>
  </w:style>
  <w:style w:type="paragraph" w:styleId="Footer">
    <w:name w:val="footer"/>
    <w:basedOn w:val="Normal"/>
    <w:link w:val="FooterChar"/>
    <w:uiPriority w:val="99"/>
    <w:unhideWhenUsed/>
    <w:rsid w:val="00804A45"/>
    <w:pPr>
      <w:tabs>
        <w:tab w:val="center" w:pos="4680"/>
        <w:tab w:val="right" w:pos="9360"/>
      </w:tabs>
    </w:pPr>
  </w:style>
  <w:style w:type="character" w:customStyle="1" w:styleId="FooterChar">
    <w:name w:val="Footer Char"/>
    <w:basedOn w:val="DefaultParagraphFont"/>
    <w:link w:val="Footer"/>
    <w:uiPriority w:val="99"/>
    <w:rsid w:val="00804A45"/>
  </w:style>
  <w:style w:type="paragraph" w:styleId="NormalWeb">
    <w:name w:val="Normal (Web)"/>
    <w:basedOn w:val="Normal"/>
    <w:uiPriority w:val="99"/>
    <w:semiHidden/>
    <w:unhideWhenUsed/>
    <w:rsid w:val="007D59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D5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44">
      <w:bodyDiv w:val="1"/>
      <w:marLeft w:val="0"/>
      <w:marRight w:val="0"/>
      <w:marTop w:val="0"/>
      <w:marBottom w:val="0"/>
      <w:divBdr>
        <w:top w:val="none" w:sz="0" w:space="0" w:color="auto"/>
        <w:left w:val="none" w:sz="0" w:space="0" w:color="auto"/>
        <w:bottom w:val="none" w:sz="0" w:space="0" w:color="auto"/>
        <w:right w:val="none" w:sz="0" w:space="0" w:color="auto"/>
      </w:divBdr>
      <w:divsChild>
        <w:div w:id="1263685127">
          <w:marLeft w:val="0"/>
          <w:marRight w:val="0"/>
          <w:marTop w:val="0"/>
          <w:marBottom w:val="0"/>
          <w:divBdr>
            <w:top w:val="none" w:sz="0" w:space="0" w:color="auto"/>
            <w:left w:val="none" w:sz="0" w:space="0" w:color="auto"/>
            <w:bottom w:val="none" w:sz="0" w:space="0" w:color="auto"/>
            <w:right w:val="none" w:sz="0" w:space="0" w:color="auto"/>
          </w:divBdr>
          <w:divsChild>
            <w:div w:id="1680353732">
              <w:marLeft w:val="0"/>
              <w:marRight w:val="0"/>
              <w:marTop w:val="0"/>
              <w:marBottom w:val="0"/>
              <w:divBdr>
                <w:top w:val="none" w:sz="0" w:space="0" w:color="auto"/>
                <w:left w:val="none" w:sz="0" w:space="0" w:color="auto"/>
                <w:bottom w:val="none" w:sz="0" w:space="0" w:color="auto"/>
                <w:right w:val="none" w:sz="0" w:space="0" w:color="auto"/>
              </w:divBdr>
              <w:divsChild>
                <w:div w:id="38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8158">
      <w:bodyDiv w:val="1"/>
      <w:marLeft w:val="0"/>
      <w:marRight w:val="0"/>
      <w:marTop w:val="0"/>
      <w:marBottom w:val="0"/>
      <w:divBdr>
        <w:top w:val="none" w:sz="0" w:space="0" w:color="auto"/>
        <w:left w:val="none" w:sz="0" w:space="0" w:color="auto"/>
        <w:bottom w:val="none" w:sz="0" w:space="0" w:color="auto"/>
        <w:right w:val="none" w:sz="0" w:space="0" w:color="auto"/>
      </w:divBdr>
      <w:divsChild>
        <w:div w:id="1269923190">
          <w:marLeft w:val="0"/>
          <w:marRight w:val="0"/>
          <w:marTop w:val="0"/>
          <w:marBottom w:val="0"/>
          <w:divBdr>
            <w:top w:val="none" w:sz="0" w:space="0" w:color="auto"/>
            <w:left w:val="none" w:sz="0" w:space="0" w:color="auto"/>
            <w:bottom w:val="none" w:sz="0" w:space="0" w:color="auto"/>
            <w:right w:val="none" w:sz="0" w:space="0" w:color="auto"/>
          </w:divBdr>
          <w:divsChild>
            <w:div w:id="1767192905">
              <w:marLeft w:val="0"/>
              <w:marRight w:val="0"/>
              <w:marTop w:val="0"/>
              <w:marBottom w:val="0"/>
              <w:divBdr>
                <w:top w:val="none" w:sz="0" w:space="0" w:color="auto"/>
                <w:left w:val="none" w:sz="0" w:space="0" w:color="auto"/>
                <w:bottom w:val="none" w:sz="0" w:space="0" w:color="auto"/>
                <w:right w:val="none" w:sz="0" w:space="0" w:color="auto"/>
              </w:divBdr>
              <w:divsChild>
                <w:div w:id="1978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6199">
      <w:bodyDiv w:val="1"/>
      <w:marLeft w:val="0"/>
      <w:marRight w:val="0"/>
      <w:marTop w:val="0"/>
      <w:marBottom w:val="0"/>
      <w:divBdr>
        <w:top w:val="none" w:sz="0" w:space="0" w:color="auto"/>
        <w:left w:val="none" w:sz="0" w:space="0" w:color="auto"/>
        <w:bottom w:val="none" w:sz="0" w:space="0" w:color="auto"/>
        <w:right w:val="none" w:sz="0" w:space="0" w:color="auto"/>
      </w:divBdr>
      <w:divsChild>
        <w:div w:id="1454403056">
          <w:marLeft w:val="0"/>
          <w:marRight w:val="0"/>
          <w:marTop w:val="0"/>
          <w:marBottom w:val="0"/>
          <w:divBdr>
            <w:top w:val="none" w:sz="0" w:space="0" w:color="auto"/>
            <w:left w:val="none" w:sz="0" w:space="0" w:color="auto"/>
            <w:bottom w:val="none" w:sz="0" w:space="0" w:color="auto"/>
            <w:right w:val="none" w:sz="0" w:space="0" w:color="auto"/>
          </w:divBdr>
          <w:divsChild>
            <w:div w:id="339891969">
              <w:marLeft w:val="0"/>
              <w:marRight w:val="0"/>
              <w:marTop w:val="0"/>
              <w:marBottom w:val="0"/>
              <w:divBdr>
                <w:top w:val="none" w:sz="0" w:space="0" w:color="auto"/>
                <w:left w:val="none" w:sz="0" w:space="0" w:color="auto"/>
                <w:bottom w:val="none" w:sz="0" w:space="0" w:color="auto"/>
                <w:right w:val="none" w:sz="0" w:space="0" w:color="auto"/>
              </w:divBdr>
              <w:divsChild>
                <w:div w:id="7624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90198">
      <w:bodyDiv w:val="1"/>
      <w:marLeft w:val="0"/>
      <w:marRight w:val="0"/>
      <w:marTop w:val="0"/>
      <w:marBottom w:val="0"/>
      <w:divBdr>
        <w:top w:val="none" w:sz="0" w:space="0" w:color="auto"/>
        <w:left w:val="none" w:sz="0" w:space="0" w:color="auto"/>
        <w:bottom w:val="none" w:sz="0" w:space="0" w:color="auto"/>
        <w:right w:val="none" w:sz="0" w:space="0" w:color="auto"/>
      </w:divBdr>
      <w:divsChild>
        <w:div w:id="369187091">
          <w:marLeft w:val="0"/>
          <w:marRight w:val="0"/>
          <w:marTop w:val="0"/>
          <w:marBottom w:val="0"/>
          <w:divBdr>
            <w:top w:val="none" w:sz="0" w:space="0" w:color="auto"/>
            <w:left w:val="none" w:sz="0" w:space="0" w:color="auto"/>
            <w:bottom w:val="none" w:sz="0" w:space="0" w:color="auto"/>
            <w:right w:val="none" w:sz="0" w:space="0" w:color="auto"/>
          </w:divBdr>
          <w:divsChild>
            <w:div w:id="1050037137">
              <w:marLeft w:val="0"/>
              <w:marRight w:val="0"/>
              <w:marTop w:val="0"/>
              <w:marBottom w:val="0"/>
              <w:divBdr>
                <w:top w:val="none" w:sz="0" w:space="0" w:color="auto"/>
                <w:left w:val="none" w:sz="0" w:space="0" w:color="auto"/>
                <w:bottom w:val="none" w:sz="0" w:space="0" w:color="auto"/>
                <w:right w:val="none" w:sz="0" w:space="0" w:color="auto"/>
              </w:divBdr>
              <w:divsChild>
                <w:div w:id="1214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53">
      <w:bodyDiv w:val="1"/>
      <w:marLeft w:val="0"/>
      <w:marRight w:val="0"/>
      <w:marTop w:val="0"/>
      <w:marBottom w:val="0"/>
      <w:divBdr>
        <w:top w:val="none" w:sz="0" w:space="0" w:color="auto"/>
        <w:left w:val="none" w:sz="0" w:space="0" w:color="auto"/>
        <w:bottom w:val="none" w:sz="0" w:space="0" w:color="auto"/>
        <w:right w:val="none" w:sz="0" w:space="0" w:color="auto"/>
      </w:divBdr>
      <w:divsChild>
        <w:div w:id="1794441648">
          <w:marLeft w:val="0"/>
          <w:marRight w:val="0"/>
          <w:marTop w:val="0"/>
          <w:marBottom w:val="0"/>
          <w:divBdr>
            <w:top w:val="none" w:sz="0" w:space="0" w:color="auto"/>
            <w:left w:val="none" w:sz="0" w:space="0" w:color="auto"/>
            <w:bottom w:val="none" w:sz="0" w:space="0" w:color="auto"/>
            <w:right w:val="none" w:sz="0" w:space="0" w:color="auto"/>
          </w:divBdr>
          <w:divsChild>
            <w:div w:id="802574604">
              <w:marLeft w:val="0"/>
              <w:marRight w:val="0"/>
              <w:marTop w:val="0"/>
              <w:marBottom w:val="0"/>
              <w:divBdr>
                <w:top w:val="none" w:sz="0" w:space="0" w:color="auto"/>
                <w:left w:val="none" w:sz="0" w:space="0" w:color="auto"/>
                <w:bottom w:val="none" w:sz="0" w:space="0" w:color="auto"/>
                <w:right w:val="none" w:sz="0" w:space="0" w:color="auto"/>
              </w:divBdr>
              <w:divsChild>
                <w:div w:id="16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325">
      <w:bodyDiv w:val="1"/>
      <w:marLeft w:val="0"/>
      <w:marRight w:val="0"/>
      <w:marTop w:val="0"/>
      <w:marBottom w:val="0"/>
      <w:divBdr>
        <w:top w:val="none" w:sz="0" w:space="0" w:color="auto"/>
        <w:left w:val="none" w:sz="0" w:space="0" w:color="auto"/>
        <w:bottom w:val="none" w:sz="0" w:space="0" w:color="auto"/>
        <w:right w:val="none" w:sz="0" w:space="0" w:color="auto"/>
      </w:divBdr>
      <w:divsChild>
        <w:div w:id="1026952325">
          <w:marLeft w:val="0"/>
          <w:marRight w:val="0"/>
          <w:marTop w:val="0"/>
          <w:marBottom w:val="0"/>
          <w:divBdr>
            <w:top w:val="none" w:sz="0" w:space="0" w:color="auto"/>
            <w:left w:val="none" w:sz="0" w:space="0" w:color="auto"/>
            <w:bottom w:val="none" w:sz="0" w:space="0" w:color="auto"/>
            <w:right w:val="none" w:sz="0" w:space="0" w:color="auto"/>
          </w:divBdr>
          <w:divsChild>
            <w:div w:id="441455565">
              <w:marLeft w:val="0"/>
              <w:marRight w:val="0"/>
              <w:marTop w:val="0"/>
              <w:marBottom w:val="0"/>
              <w:divBdr>
                <w:top w:val="none" w:sz="0" w:space="0" w:color="auto"/>
                <w:left w:val="none" w:sz="0" w:space="0" w:color="auto"/>
                <w:bottom w:val="none" w:sz="0" w:space="0" w:color="auto"/>
                <w:right w:val="none" w:sz="0" w:space="0" w:color="auto"/>
              </w:divBdr>
              <w:divsChild>
                <w:div w:id="1989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439">
      <w:bodyDiv w:val="1"/>
      <w:marLeft w:val="0"/>
      <w:marRight w:val="0"/>
      <w:marTop w:val="0"/>
      <w:marBottom w:val="0"/>
      <w:divBdr>
        <w:top w:val="none" w:sz="0" w:space="0" w:color="auto"/>
        <w:left w:val="none" w:sz="0" w:space="0" w:color="auto"/>
        <w:bottom w:val="none" w:sz="0" w:space="0" w:color="auto"/>
        <w:right w:val="none" w:sz="0" w:space="0" w:color="auto"/>
      </w:divBdr>
      <w:divsChild>
        <w:div w:id="860244376">
          <w:marLeft w:val="0"/>
          <w:marRight w:val="0"/>
          <w:marTop w:val="0"/>
          <w:marBottom w:val="0"/>
          <w:divBdr>
            <w:top w:val="none" w:sz="0" w:space="0" w:color="auto"/>
            <w:left w:val="none" w:sz="0" w:space="0" w:color="auto"/>
            <w:bottom w:val="none" w:sz="0" w:space="0" w:color="auto"/>
            <w:right w:val="none" w:sz="0" w:space="0" w:color="auto"/>
          </w:divBdr>
          <w:divsChild>
            <w:div w:id="1730225710">
              <w:marLeft w:val="0"/>
              <w:marRight w:val="0"/>
              <w:marTop w:val="0"/>
              <w:marBottom w:val="0"/>
              <w:divBdr>
                <w:top w:val="none" w:sz="0" w:space="0" w:color="auto"/>
                <w:left w:val="none" w:sz="0" w:space="0" w:color="auto"/>
                <w:bottom w:val="none" w:sz="0" w:space="0" w:color="auto"/>
                <w:right w:val="none" w:sz="0" w:space="0" w:color="auto"/>
              </w:divBdr>
              <w:divsChild>
                <w:div w:id="1357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426">
      <w:bodyDiv w:val="1"/>
      <w:marLeft w:val="0"/>
      <w:marRight w:val="0"/>
      <w:marTop w:val="0"/>
      <w:marBottom w:val="0"/>
      <w:divBdr>
        <w:top w:val="none" w:sz="0" w:space="0" w:color="auto"/>
        <w:left w:val="none" w:sz="0" w:space="0" w:color="auto"/>
        <w:bottom w:val="none" w:sz="0" w:space="0" w:color="auto"/>
        <w:right w:val="none" w:sz="0" w:space="0" w:color="auto"/>
      </w:divBdr>
      <w:divsChild>
        <w:div w:id="135606412">
          <w:marLeft w:val="0"/>
          <w:marRight w:val="0"/>
          <w:marTop w:val="0"/>
          <w:marBottom w:val="0"/>
          <w:divBdr>
            <w:top w:val="none" w:sz="0" w:space="0" w:color="auto"/>
            <w:left w:val="none" w:sz="0" w:space="0" w:color="auto"/>
            <w:bottom w:val="none" w:sz="0" w:space="0" w:color="auto"/>
            <w:right w:val="none" w:sz="0" w:space="0" w:color="auto"/>
          </w:divBdr>
          <w:divsChild>
            <w:div w:id="1403066483">
              <w:marLeft w:val="0"/>
              <w:marRight w:val="0"/>
              <w:marTop w:val="0"/>
              <w:marBottom w:val="0"/>
              <w:divBdr>
                <w:top w:val="none" w:sz="0" w:space="0" w:color="auto"/>
                <w:left w:val="none" w:sz="0" w:space="0" w:color="auto"/>
                <w:bottom w:val="none" w:sz="0" w:space="0" w:color="auto"/>
                <w:right w:val="none" w:sz="0" w:space="0" w:color="auto"/>
              </w:divBdr>
              <w:divsChild>
                <w:div w:id="304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2901">
      <w:bodyDiv w:val="1"/>
      <w:marLeft w:val="0"/>
      <w:marRight w:val="0"/>
      <w:marTop w:val="0"/>
      <w:marBottom w:val="0"/>
      <w:divBdr>
        <w:top w:val="none" w:sz="0" w:space="0" w:color="auto"/>
        <w:left w:val="none" w:sz="0" w:space="0" w:color="auto"/>
        <w:bottom w:val="none" w:sz="0" w:space="0" w:color="auto"/>
        <w:right w:val="none" w:sz="0" w:space="0" w:color="auto"/>
      </w:divBdr>
      <w:divsChild>
        <w:div w:id="1187476331">
          <w:marLeft w:val="0"/>
          <w:marRight w:val="0"/>
          <w:marTop w:val="0"/>
          <w:marBottom w:val="0"/>
          <w:divBdr>
            <w:top w:val="none" w:sz="0" w:space="0" w:color="auto"/>
            <w:left w:val="none" w:sz="0" w:space="0" w:color="auto"/>
            <w:bottom w:val="none" w:sz="0" w:space="0" w:color="auto"/>
            <w:right w:val="none" w:sz="0" w:space="0" w:color="auto"/>
          </w:divBdr>
          <w:divsChild>
            <w:div w:id="133110080">
              <w:marLeft w:val="0"/>
              <w:marRight w:val="0"/>
              <w:marTop w:val="0"/>
              <w:marBottom w:val="0"/>
              <w:divBdr>
                <w:top w:val="none" w:sz="0" w:space="0" w:color="auto"/>
                <w:left w:val="none" w:sz="0" w:space="0" w:color="auto"/>
                <w:bottom w:val="none" w:sz="0" w:space="0" w:color="auto"/>
                <w:right w:val="none" w:sz="0" w:space="0" w:color="auto"/>
              </w:divBdr>
              <w:divsChild>
                <w:div w:id="989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059">
      <w:bodyDiv w:val="1"/>
      <w:marLeft w:val="0"/>
      <w:marRight w:val="0"/>
      <w:marTop w:val="0"/>
      <w:marBottom w:val="0"/>
      <w:divBdr>
        <w:top w:val="none" w:sz="0" w:space="0" w:color="auto"/>
        <w:left w:val="none" w:sz="0" w:space="0" w:color="auto"/>
        <w:bottom w:val="none" w:sz="0" w:space="0" w:color="auto"/>
        <w:right w:val="none" w:sz="0" w:space="0" w:color="auto"/>
      </w:divBdr>
      <w:divsChild>
        <w:div w:id="1638217391">
          <w:marLeft w:val="0"/>
          <w:marRight w:val="0"/>
          <w:marTop w:val="0"/>
          <w:marBottom w:val="0"/>
          <w:divBdr>
            <w:top w:val="none" w:sz="0" w:space="0" w:color="auto"/>
            <w:left w:val="none" w:sz="0" w:space="0" w:color="auto"/>
            <w:bottom w:val="none" w:sz="0" w:space="0" w:color="auto"/>
            <w:right w:val="none" w:sz="0" w:space="0" w:color="auto"/>
          </w:divBdr>
          <w:divsChild>
            <w:div w:id="1781678601">
              <w:marLeft w:val="0"/>
              <w:marRight w:val="0"/>
              <w:marTop w:val="0"/>
              <w:marBottom w:val="0"/>
              <w:divBdr>
                <w:top w:val="none" w:sz="0" w:space="0" w:color="auto"/>
                <w:left w:val="none" w:sz="0" w:space="0" w:color="auto"/>
                <w:bottom w:val="none" w:sz="0" w:space="0" w:color="auto"/>
                <w:right w:val="none" w:sz="0" w:space="0" w:color="auto"/>
              </w:divBdr>
              <w:divsChild>
                <w:div w:id="19964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1825</Characters>
  <Application>Microsoft Office Word</Application>
  <DocSecurity>0</DocSecurity>
  <Lines>55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Aey</cp:lastModifiedBy>
  <cp:revision>2</cp:revision>
  <cp:lastPrinted>2020-02-11T17:10:00Z</cp:lastPrinted>
  <dcterms:created xsi:type="dcterms:W3CDTF">2020-02-11T20:27:00Z</dcterms:created>
  <dcterms:modified xsi:type="dcterms:W3CDTF">2020-02-11T20:27:00Z</dcterms:modified>
</cp:coreProperties>
</file>